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B617D5" w:rsidRDefault="00B617D5" w:rsidP="00B617D5">
      <w:pPr>
        <w:pStyle w:val="Heading4"/>
      </w:pPr>
      <w:bookmarkStart w:id="0" w:name="15"/>
      <w:r>
        <w:t xml:space="preserve">В начале Бог... </w:t>
      </w:r>
      <w:r>
        <w:br/>
        <w:t>Бытие 1:1-8; Исаии 40:10-31.</w:t>
      </w:r>
      <w:bookmarkEnd w:id="0"/>
    </w:p>
    <w:p w:rsidR="00B617D5" w:rsidRDefault="00B617D5" w:rsidP="00B61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7D5" w:rsidRPr="00B617D5" w:rsidRDefault="00B617D5" w:rsidP="00B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детям Библейское объяснение сотворения мира; помочь понять и оценить великую силу и доброту их Создателя. Убедить детей, чтобы они боялись и любили Его, как должно.</w:t>
      </w:r>
    </w:p>
    <w:p w:rsidR="00B617D5" w:rsidRPr="00B617D5" w:rsidRDefault="00B617D5" w:rsidP="00B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преподавателей</w:t>
      </w:r>
    </w:p>
    <w:p w:rsidR="00B617D5" w:rsidRPr="00B617D5" w:rsidRDefault="00B617D5" w:rsidP="00B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часть этого урока мы посвятим рассказу о Боге, а не о сотворении мира. Многие отвергают повествование о сотворении, записанное в книге </w:t>
      </w:r>
      <w:r w:rsidRPr="00B617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Бытие, </w:t>
      </w:r>
      <w:r w:rsidRPr="00B61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судят о величии и силе Бога мерками человеческого ума. Все те, кто по доброй воле уверовал в рационалистическое учение, что Бога нет, не имеют для своей веры абсолютно никакого оправдания. Они пренебрегают Господом умышленно. Но мы вполне можем посочувствовать тем детям, которые выросли в атеистических семьях, если у них нет правильных понятий о Боге.</w:t>
      </w:r>
    </w:p>
    <w:p w:rsidR="00B617D5" w:rsidRPr="00B617D5" w:rsidRDefault="00B617D5" w:rsidP="00B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нашего урока состоит в том, чтобы показать им величие, могущество и силу Господа, которая действовала с самого начала бытия мира. Подробные доказательства в пользу сотворения и опровергающие теорию эволюции лучше обсудить на других собраниях (скажем, среди недели), но на данном уроке нашей задачей будет просто позволить книге </w:t>
      </w:r>
      <w:r w:rsidRPr="00B617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Бытие</w:t>
      </w:r>
      <w:r w:rsidRPr="00B6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самой за себя.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Напомните, что люди всегда были любопытны в отношении происхождения мира, но вопрос о том, каким образом можно раскрыть эту тайну, остается открытым.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Кто знает?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Ясно одно: ни один ученый или историк не присутствовал, когда рождалась вселенная. Никто не видел ни солнце, ни луну, когда они засияли в первый раз. Даже растения и животные уже существовали до появления человека. Так что у нас нет очевидцев, которые могли бы описать сотворение мира. Вне Слова Божьего на этот счет могут быть только догадки и 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высшей степени невероятные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ссылки на так называемые "доказательства".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Библия уникальна тем, что она является личным Божьим рассказом о том, как был сотворен мир, Бог сотворивший вселенную и все, что в ней, был также вдохновителем слов, записанных в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Бытие 1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Можем ли мы найти для себя авторитет выше этого? Давайте же вместе проанализируем рассказ, который возвращает нас к самому началу всего, что существует. Заметим, что ученые атеисты пытаются объяснить начало вселенной с помощью таких идей, как, например, "теория большого взрыва". Но их объяснения всегда оставляют вопрос: - А что было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этого?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начале.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отличие от всех других теорий и схем, Библия начинает свой рассказ с того, что было в самом начале. Они говорит нам, что еще тогда, когда в мире ничего не было, был Бог.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начале Бог... (Бытие 1:1 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Иоа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нна 1:1).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истину мы должны постигнуть в первую очередь. Некоторые люди спрашивают: - Откуда же взялся Бог? Ответ на этот вопрос таков: Бог ниоткуда не взялся: Он был всегда. У Него не было начала, потому что Он был, и есть, и будет вечно живущим Богом.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детям, что чаще всего, думая о Боге, мы представляем Его похожим на нас самих, имеющим начало и конец, живущим во времени и пространстве в ограниченном физическом теле. Подчеркните, что Бог абсолютно во всем неизмеримо больше нас. Он вечен; Он живет над временем и может смотреть на нас сверху наподобие того, как летчик с высоты видит дорогу сразу во всю длину, тогда как идущий по ней пешеход не знает, что ждет его за следующим поворотом.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Бог никаким образом не ограничен физическим телом, как мы с вами. Бог есть дух; Он может видеть все и присутствовать везде в одно и то же время. Хотя мы не в состоянии постичь столь великое Существо, нам надо принять на веру ту истину, что Бог во всем несравнимо превосходит нас с вами. Библия начинает свой рассказ с того, что именно Бог сотворил всю вселенную.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1 - Свет.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Библия говорит нам, что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Бог есть свет, и нет в Нем никакой тьмы (1 Иоанна 1:5).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первое, что Бог сотворил, в соответствии со Своим характером, был свет. Бог добр, и чист, и свят по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природе. Ему нет необходимости скрываться и делать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дела в темноте, что присуще грешному творению, и Он видит все так, как при полном дневном свете. Итак, еще до создания солнца, луны и звезд, Он сотворил свет; и был вечер, и было утро в самый первый день. Тот факт, что Бог произвел свет из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амого Себя, говорит нам о том, что солнце является всего лишь Его "агентом", т.е., посредником, и если понадобится, Он может легко обойтись и без него.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2 - Небеса.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второй день Бог сотворил небеса (или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твердь)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отделившие воду вверху от воды внизу. "Но - кто-нибудь скажет, - я думаю, что на это ушло миллионы лет, а Библия говорит так, как будто весь процесс занял лишь мгновенья". Однако вспомним еще раз, что мы говорим о том Боге, Который создал великие законы природы, очевидные для нас, и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оторый стоит выше этих законов.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Измерение времени.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классу иллюстрацию, наподобие 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нижеследующей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Представим себе большие современные города, построенные за короткий промежуток времени (такие, например, как Канберра, Сингапур или некоторые города Латинской Америки, а в нашей стране - города </w:t>
            </w:r>
            <w:proofErr w:type="spell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БАМа</w:t>
            </w:r>
            <w:proofErr w:type="spell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Братск, Тольятти и т.п.). Давайте теперь представим, что в один из этих городов приехал деревенский мальчик, никогда в своей 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видевший современную технику, с помощью которой строился город. И вот, в один прекрасный день в голове мальчика возникает вопрос: - Как долго строился этот город? В его памяти всплывают картины деревенского строительства с ручным трудом и примитивной техникой, и он задумывается, сколько времени ушло на то, чтобы таким же образом построить эти огромные дома. К какому выводу мог прийти мальчик? - По его мнению, город должен был строиться сотни, если не тысячи лет!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 же, мальчик не прав. Если бы он своими глазами увидел огромные современные краны, гигантские экскаваторы, грузовики и тракторы, он понял бы, что город мог быть выстроен менее чем за десять лет!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Объясните классу, что мы думаем о времени сотворения примерно так же, как этот мальчик. Мы забываем или просто не желаем поверить, что Бог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воей великой силой, могучим творческим актом вполне мог вызвать мир к существованию за очень короткий промежуток времени. После завершения этой удивительной работы Бог повелел, чтобы все подчинилось законам природы, которые мы видим в действии сегодня.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настоящее время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дереву для роста нужны многие годы, при условии пользования светом, водой и кислородом, но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тогда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достаточно одного Божьего повеления, чтобы дерево появилось на свет 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мгновение ока.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Сегодня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мощные подземные толчки сдвигают горы всего лишь на несколько сантиметров, но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тогда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моря и суша были отделены друг от друга в тот самый момент, когда Бог повелел этому быть. Если мы по-настоящему верим в Бога, нам становится нетрудно понять, что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миры устроены словом Божьим (Евреям 11:3).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природы появились позже.</w:t>
            </w:r>
            <w:r w:rsidRPr="00B617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измеряем время с помощью часов, совершенно непохожих на те, которые действовали при сотворении мира. Вернемся к нашей картине строительства города. Во время стройки машины, тракторы и прочая техника могли перемещаться как угодно в любом нужном направлении, двигаясь по траве или через кустарник. Но когда город уже построен, в силу вступают строгие дорожные законы. После этого транспорт должен двигаться только по правой стороне улицы, соблюдая правила и указания дорожных знаков, иначе не миновать хаоса и трагедий.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Подобно этому законы природы, которые теперь, для нашего блага, действуют медленно и мягко, во время сотворения еще не вступили в силу.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Тогда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 действовал свободно и с большой скоростью.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 впоследствии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привел в действие созданные Им же физические законы, которые действуют и сегодня.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Тогда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за один день мог достичь таких результатов, каких мы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теперь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можем добиться и за тысячу лет. Конечно, Бог может и сейчас временно отменять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собственные законы и управлять ими, как это делал Господь Иисус Христос, творя Свои удивительные чудеса, но при нормальных обстоятельствах эти великие естественные законы действуют так, что мы с вами живем в строго упорядоченном мире.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Всемогущий Бог.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мы можем дать нашим юным друзьям следующий ответ: - Да, для нас, оценивающих прошлое мерками настоящего, может показаться, что сотворение мира заняло миллионы, а то и миллиарды лет. Но когда мы поймем, что Божья сила безгранична, тогда мы постигнем, что Он может легко управлять естественными законами и творить великие дела по Своему усмотрению. Поэтому неразумно высмеивать Библию за то, что в ней говорится о сверхъестественных событиях, Если мы действительно верим в Бога, мы должны ожидать от Него великих дел. И события шести дней творения - иллюстрация этого.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слишком ли много вымысла?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можем уверенно сказать, что наивное понятие о длительном процессе творения происходит от слепой веры в теорию эволюции. Если бы постепенный процесс перехода от одного вида организма к другому был возможен (хотя на это нет никаких разумных доказательств), такой процесс занял бы сотни тысяч лет. А для того, чтобы в ходе процесса возникло все известное нам множество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разных видов, потребовалось бы придумать еще больший срок - миллионы лет, - то есть вообразить вещи намного менее вероятные, чем рассказ из книги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Бытия. 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старших классов будет интересно узнать, что даже многие неверующие ученые признают теорию эволюции невозможной, и эти ученые предлагают множество других вариантов происхождения мира. Как глупо не принимать на веру рассказ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амого Создателя о начале жизни! Однако враждебность человека к Богу столь велика, что он предпочитает самые нелепые выдумки, лишь бы не поверить, что нас сотворил Бог.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выводы.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Завершите этот урок, прочитав вместе с классом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Исаии 40.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 детей особенно на стих 26, чтобы и они могли поднять свои глаза на высоту небес и познать величие Господа. Красота и совершенство творения не оставляет никакого извинения для неверия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(Римлянам 1:20).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Поразмыслите вместе с детьми над стихами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17-18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Исаии 40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величье Божье не может быть выражено словами физического мира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совершенно не такой, как мы, и не похож ни на что из того, что мы можем сделать или постичь. Никакая выдуманная людьми теория не может дать жизнеспособную замену вере в Бога. Он же со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воей стороны готов дать силу и помощь всем, кто начнет усердно искать Его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(ст. 28-31). </w:t>
            </w:r>
          </w:p>
          <w:p w:rsidR="00B617D5" w:rsidRPr="00B617D5" w:rsidRDefault="00B617D5" w:rsidP="00B61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все же самое лучшее и великое из всего, что Господь Бог нам желает - это </w:t>
            </w:r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пасти нас, как Пастырь пасет Свое стадо, и носить ягнят на</w:t>
            </w:r>
            <w:proofErr w:type="gramStart"/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1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воих руках (ст. 11). </w:t>
            </w:r>
            <w:r w:rsidRPr="00B6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Спросите детей, знают ли они, что Всесильный Творец и Вседержитель мира желает этого именно для них. Плените внимание детей этой удивительной картиной Божьей любви и заботы. Помогите им почувствовать стыд за свое пренебрежительное безразличие и открытое противление по отношению к Господу. Напомните им о Его готовности принять к Себе всех, кто с покаянием возвращается к своему Небесному Пастырю.</w:t>
            </w:r>
          </w:p>
          <w:p w:rsidR="00B933CE" w:rsidRDefault="00B933CE" w:rsidP="0046759C"/>
        </w:tc>
      </w:tr>
    </w:tbl>
    <w:p w:rsidR="00506300" w:rsidRDefault="00506300" w:rsidP="00506300"/>
    <w:p w:rsidR="00B617D5" w:rsidRPr="00B617D5" w:rsidRDefault="00B617D5" w:rsidP="00B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</w:t>
      </w:r>
    </w:p>
    <w:p w:rsidR="00B617D5" w:rsidRPr="00B617D5" w:rsidRDefault="00B617D5" w:rsidP="00B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могут сделать альбом с наклейками по уроку о сотворении мира. Каждый день творения можно иллюстрировать по очереди, со ссылками на текст. Дети могут сами принести иллюстрации и принять участие в оформлении наглядных пособий. Такой способ подачи материала не только способствует лучшему запоминанию, но также обеспечивает наглядность главной мысли каждого урока.</w:t>
      </w:r>
    </w:p>
    <w:p w:rsidR="00B617D5" w:rsidRPr="00506300" w:rsidRDefault="00B617D5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D5" w:rsidRDefault="00B617D5" w:rsidP="00506300">
      <w:pPr>
        <w:spacing w:after="0" w:line="240" w:lineRule="auto"/>
      </w:pPr>
      <w:r>
        <w:separator/>
      </w:r>
    </w:p>
  </w:endnote>
  <w:endnote w:type="continuationSeparator" w:id="0">
    <w:p w:rsidR="00B617D5" w:rsidRDefault="00B617D5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C8" w:rsidRDefault="00C23A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C8" w:rsidRDefault="00C23A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C8" w:rsidRDefault="00C23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D5" w:rsidRDefault="00B617D5" w:rsidP="00506300">
      <w:pPr>
        <w:spacing w:after="0" w:line="240" w:lineRule="auto"/>
      </w:pPr>
      <w:r>
        <w:separator/>
      </w:r>
    </w:p>
  </w:footnote>
  <w:footnote w:type="continuationSeparator" w:id="0">
    <w:p w:rsidR="00B617D5" w:rsidRDefault="00B617D5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C8" w:rsidRDefault="00C23A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20606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20606C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B617D5" w:rsidRPr="00B617D5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>Завет урок 1</w:t>
        </w:r>
      </w:sdtContent>
    </w:sdt>
  </w:p>
  <w:p w:rsidR="00506300" w:rsidRDefault="005063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C8" w:rsidRDefault="00C23A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06C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17D5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61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6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B5E15-FBC3-4EFA-9A7C-7E12DD64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2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1</dc:title>
  <dc:subject/>
  <dc:creator>admin</dc:creator>
  <cp:keywords/>
  <dc:description/>
  <cp:lastModifiedBy>admin</cp:lastModifiedBy>
  <cp:revision>1</cp:revision>
  <dcterms:created xsi:type="dcterms:W3CDTF">2012-08-18T15:43:00Z</dcterms:created>
  <dcterms:modified xsi:type="dcterms:W3CDTF">2012-08-18T15:45:00Z</dcterms:modified>
</cp:coreProperties>
</file>